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A37F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E234C4" w:rsidP="00A3358A">
      <w:r>
        <w:t>6 September</w:t>
      </w:r>
      <w:r w:rsidR="008328DD">
        <w:t xml:space="preserve"> </w:t>
      </w:r>
      <w:r w:rsidR="007A37F0">
        <w:t>2016</w:t>
      </w:r>
    </w:p>
    <w:p w:rsidR="00A3358A" w:rsidRDefault="00A3358A" w:rsidP="00A3358A"/>
    <w:p w:rsidR="00A3358A" w:rsidRDefault="006164FD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Social Value </w:t>
      </w:r>
    </w:p>
    <w:p w:rsidR="00D7480F" w:rsidRDefault="00D7480F" w:rsidP="00CF1133">
      <w:pPr>
        <w:spacing w:after="0" w:line="256" w:lineRule="auto"/>
        <w:ind w:left="0" w:firstLine="0"/>
      </w:pPr>
    </w:p>
    <w:p w:rsidR="00E234C4" w:rsidRPr="0094291D" w:rsidRDefault="00D317CD" w:rsidP="00E234C4">
      <w:pPr>
        <w:ind w:right="-873"/>
        <w:rPr>
          <w:color w:val="auto"/>
        </w:rPr>
      </w:pPr>
      <w:r w:rsidRPr="0094291D">
        <w:rPr>
          <w:color w:val="auto"/>
        </w:rPr>
        <w:t xml:space="preserve">Report Author: </w:t>
      </w:r>
      <w:r w:rsidR="00E234C4" w:rsidRPr="0094291D">
        <w:rPr>
          <w:color w:val="auto"/>
        </w:rPr>
        <w:t xml:space="preserve">Dr Michele Lawty-Jones, Lancashire Skills Hub, </w:t>
      </w:r>
    </w:p>
    <w:p w:rsidR="00E234C4" w:rsidRPr="0094291D" w:rsidRDefault="0094291D" w:rsidP="00E234C4">
      <w:pPr>
        <w:ind w:right="-873"/>
        <w:rPr>
          <w:color w:val="auto"/>
        </w:rPr>
      </w:pPr>
      <w:hyperlink r:id="rId8" w:history="1">
        <w:r w:rsidR="00E234C4" w:rsidRPr="0094291D">
          <w:rPr>
            <w:rStyle w:val="Hyperlink"/>
            <w:color w:val="auto"/>
          </w:rPr>
          <w:t>michele.lawtyjones@lancashirelep.co.uk</w:t>
        </w:r>
      </w:hyperlink>
    </w:p>
    <w:p w:rsidR="00D317CD" w:rsidRDefault="00D317CD" w:rsidP="00D317CD">
      <w:pPr>
        <w:ind w:left="1982" w:right="-873" w:firstLine="0"/>
        <w:rPr>
          <w:b/>
        </w:rPr>
      </w:pP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Executive Summary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 purpose of this report is to provide a summary of progress made since the last meeting of the Growth Deal Management Board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Pr="00A3358A" w:rsidRDefault="006164FD" w:rsidP="006164F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invited to receive, consider and comment on the update.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6164FD" w:rsidRDefault="006164FD" w:rsidP="00D317CD">
      <w:pPr>
        <w:spacing w:after="0" w:line="256" w:lineRule="auto"/>
        <w:ind w:left="0" w:firstLine="0"/>
        <w:jc w:val="both"/>
      </w:pPr>
      <w:r w:rsidRPr="00B67FEE">
        <w:t xml:space="preserve">The Growth Deal Management Board are committed to maximising the Social Value benefits of </w:t>
      </w:r>
      <w:r>
        <w:t xml:space="preserve">the individual </w:t>
      </w:r>
      <w:r w:rsidRPr="00B67FEE">
        <w:t xml:space="preserve">projects that form part of the Growth Deal Programme, and the </w:t>
      </w:r>
      <w:r>
        <w:t xml:space="preserve">Social Value </w:t>
      </w:r>
      <w:r w:rsidRPr="00B67FEE">
        <w:t xml:space="preserve">benefits </w:t>
      </w:r>
      <w:r>
        <w:t>across the Growth Deal Programme.</w:t>
      </w:r>
    </w:p>
    <w:p w:rsidR="006164FD" w:rsidRDefault="006164FD" w:rsidP="00D317CD">
      <w:pPr>
        <w:spacing w:after="0" w:line="256" w:lineRule="auto"/>
        <w:ind w:left="0" w:firstLine="0"/>
        <w:jc w:val="both"/>
      </w:pPr>
    </w:p>
    <w:p w:rsidR="006164FD" w:rsidRDefault="006164FD" w:rsidP="00D317CD">
      <w:pPr>
        <w:jc w:val="both"/>
      </w:pPr>
      <w:r>
        <w:t xml:space="preserve">In order to progress towards realising this aspiration the Growth Deal Management </w:t>
      </w:r>
    </w:p>
    <w:p w:rsidR="004152D7" w:rsidRDefault="006164FD" w:rsidP="00D317CD">
      <w:pPr>
        <w:ind w:left="0" w:firstLine="0"/>
        <w:jc w:val="both"/>
      </w:pPr>
      <w:r>
        <w:t>Board, on 21</w:t>
      </w:r>
      <w:r w:rsidR="0094291D" w:rsidRPr="0094291D">
        <w:rPr>
          <w:vertAlign w:val="superscript"/>
        </w:rPr>
        <w:t>st</w:t>
      </w:r>
      <w:r w:rsidR="0094291D">
        <w:t xml:space="preserve"> </w:t>
      </w:r>
      <w:r>
        <w:t>October</w:t>
      </w:r>
      <w:r w:rsidR="0094291D">
        <w:t>,</w:t>
      </w:r>
      <w:r>
        <w:t xml:space="preserve"> 2015, agreed to produce a “Toolkit for Wider Economic and Social Benefits for Growth Deal Projects in Lancashire</w:t>
      </w:r>
      <w:r w:rsidR="009B61B4">
        <w:t>"</w:t>
      </w:r>
      <w:r>
        <w:t xml:space="preserve">.   </w:t>
      </w:r>
    </w:p>
    <w:p w:rsidR="000F4F4F" w:rsidRDefault="000F4F4F" w:rsidP="00D317CD">
      <w:pPr>
        <w:ind w:left="0" w:firstLine="0"/>
        <w:jc w:val="both"/>
      </w:pPr>
    </w:p>
    <w:p w:rsidR="008A450D" w:rsidRPr="008A450D" w:rsidRDefault="008328DD" w:rsidP="006164FD">
      <w:pPr>
        <w:ind w:left="0" w:firstLine="0"/>
        <w:rPr>
          <w:b/>
        </w:rPr>
      </w:pPr>
      <w:r>
        <w:rPr>
          <w:b/>
        </w:rPr>
        <w:t>Current Position</w:t>
      </w:r>
    </w:p>
    <w:p w:rsidR="001E539C" w:rsidRPr="00851446" w:rsidRDefault="001E539C" w:rsidP="00040ED5">
      <w:pPr>
        <w:spacing w:before="100" w:beforeAutospacing="1" w:after="100" w:afterAutospacing="1"/>
        <w:ind w:left="0" w:firstLine="0"/>
        <w:jc w:val="both"/>
        <w:rPr>
          <w:u w:val="single"/>
        </w:rPr>
      </w:pPr>
      <w:r w:rsidRPr="00851446">
        <w:rPr>
          <w:u w:val="single"/>
        </w:rPr>
        <w:t>Social Value - Toolkit</w:t>
      </w:r>
    </w:p>
    <w:p w:rsidR="00E234C4" w:rsidRDefault="00E234C4" w:rsidP="00040ED5">
      <w:pPr>
        <w:spacing w:before="100" w:beforeAutospacing="1" w:after="100" w:afterAutospacing="1"/>
        <w:ind w:left="0" w:firstLine="0"/>
        <w:jc w:val="both"/>
      </w:pPr>
      <w:r>
        <w:t xml:space="preserve">At the last GDMB it was advised that the </w:t>
      </w:r>
      <w:r w:rsidR="00040ED5">
        <w:t xml:space="preserve">"Toolkit for Wider Social Benefits for Growth Deal Projects in Lancashire" </w:t>
      </w:r>
      <w:r>
        <w:t xml:space="preserve">was </w:t>
      </w:r>
      <w:r w:rsidR="00040ED5">
        <w:t>nearing completion, with officers collating information in relation to sources of support, which will aid organisations to link up with local providers to help them achieve social value outcomes.</w:t>
      </w:r>
    </w:p>
    <w:p w:rsidR="001E539C" w:rsidRDefault="00E234C4" w:rsidP="00040ED5">
      <w:pPr>
        <w:spacing w:before="100" w:beforeAutospacing="1" w:after="100" w:afterAutospacing="1"/>
        <w:ind w:left="0" w:firstLine="0"/>
        <w:jc w:val="both"/>
      </w:pPr>
      <w:r>
        <w:t xml:space="preserve">Whilst </w:t>
      </w:r>
      <w:r w:rsidR="001E539C">
        <w:t xml:space="preserve">sources of support </w:t>
      </w:r>
      <w:r>
        <w:t>ha</w:t>
      </w:r>
      <w:r w:rsidR="001E539C">
        <w:t xml:space="preserve">ve </w:t>
      </w:r>
      <w:r>
        <w:t xml:space="preserve">been </w:t>
      </w:r>
      <w:r w:rsidR="001E539C">
        <w:t xml:space="preserve">received </w:t>
      </w:r>
      <w:r>
        <w:t xml:space="preserve">from </w:t>
      </w:r>
      <w:r w:rsidR="001E539C">
        <w:t xml:space="preserve">a number of </w:t>
      </w:r>
      <w:r>
        <w:t>local providers</w:t>
      </w:r>
      <w:r w:rsidR="001E539C">
        <w:t xml:space="preserve">, numbers </w:t>
      </w:r>
      <w:r w:rsidR="000F4F4F">
        <w:t xml:space="preserve">engaged </w:t>
      </w:r>
      <w:r w:rsidR="001E539C">
        <w:t xml:space="preserve">are lower than anticipated. In order to </w:t>
      </w:r>
      <w:r>
        <w:t>reach a wider audience and encourage further providers to engage</w:t>
      </w:r>
      <w:r w:rsidR="00851446">
        <w:t xml:space="preserve"> </w:t>
      </w:r>
      <w:r w:rsidR="001E539C">
        <w:t xml:space="preserve">it is intended </w:t>
      </w:r>
      <w:r>
        <w:t xml:space="preserve">that the </w:t>
      </w:r>
      <w:r w:rsidR="001E539C">
        <w:t xml:space="preserve">toolkit should now be </w:t>
      </w:r>
      <w:r w:rsidR="001E539C">
        <w:lastRenderedPageBreak/>
        <w:t>p</w:t>
      </w:r>
      <w:r>
        <w:t>ublicised on the LEP website</w:t>
      </w:r>
      <w:r w:rsidR="001E539C">
        <w:t>. The website will provide a fresh approach</w:t>
      </w:r>
      <w:r w:rsidR="0094291D">
        <w:t xml:space="preserve"> </w:t>
      </w:r>
      <w:bookmarkStart w:id="0" w:name="_GoBack"/>
      <w:bookmarkEnd w:id="0"/>
      <w:r w:rsidR="0094291D">
        <w:t>and</w:t>
      </w:r>
      <w:r w:rsidR="001E539C">
        <w:t xml:space="preserve"> raise awareness </w:t>
      </w:r>
      <w:r w:rsidR="00851446">
        <w:t>in</w:t>
      </w:r>
      <w:r w:rsidR="0043217C">
        <w:t xml:space="preserve"> </w:t>
      </w:r>
      <w:r w:rsidR="00851446">
        <w:t xml:space="preserve">order to </w:t>
      </w:r>
      <w:r w:rsidR="000F4F4F">
        <w:t>attract local providers to support Social Value</w:t>
      </w:r>
      <w:r w:rsidR="001E539C">
        <w:t xml:space="preserve">. </w:t>
      </w:r>
    </w:p>
    <w:p w:rsidR="00040ED5" w:rsidRPr="00851446" w:rsidRDefault="001E539C" w:rsidP="00040ED5">
      <w:pPr>
        <w:spacing w:before="100" w:beforeAutospacing="1" w:after="100" w:afterAutospacing="1"/>
        <w:ind w:left="0" w:firstLine="0"/>
        <w:jc w:val="both"/>
        <w:rPr>
          <w:u w:val="single"/>
        </w:rPr>
      </w:pPr>
      <w:r w:rsidRPr="00851446">
        <w:rPr>
          <w:u w:val="single"/>
        </w:rPr>
        <w:t xml:space="preserve">Social Value </w:t>
      </w:r>
      <w:r w:rsidR="000F4F4F">
        <w:rPr>
          <w:u w:val="single"/>
        </w:rPr>
        <w:t>–</w:t>
      </w:r>
      <w:r w:rsidRPr="00851446">
        <w:rPr>
          <w:u w:val="single"/>
        </w:rPr>
        <w:t xml:space="preserve"> </w:t>
      </w:r>
      <w:r w:rsidR="000F4F4F">
        <w:rPr>
          <w:u w:val="single"/>
        </w:rPr>
        <w:t xml:space="preserve">Live </w:t>
      </w:r>
      <w:r w:rsidRPr="00851446">
        <w:rPr>
          <w:u w:val="single"/>
        </w:rPr>
        <w:t>projects</w:t>
      </w:r>
    </w:p>
    <w:p w:rsidR="001E539C" w:rsidRDefault="001E539C" w:rsidP="008328DD">
      <w:pPr>
        <w:spacing w:before="100" w:beforeAutospacing="1" w:after="100" w:afterAutospacing="1"/>
        <w:ind w:left="0" w:firstLine="0"/>
        <w:jc w:val="both"/>
      </w:pPr>
      <w:r>
        <w:t xml:space="preserve">As advised at the </w:t>
      </w:r>
      <w:r w:rsidR="008A450D">
        <w:t xml:space="preserve">last meeting blank copies of the social value template </w:t>
      </w:r>
      <w:r w:rsidR="0043217C">
        <w:t xml:space="preserve">have been </w:t>
      </w:r>
      <w:r w:rsidR="008A450D">
        <w:t xml:space="preserve">provided to </w:t>
      </w:r>
      <w:r>
        <w:t>all live projects</w:t>
      </w:r>
      <w:r w:rsidR="000F4F4F">
        <w:t xml:space="preserve">. The template allows projects to highlight / forecast what Social Value they anticipate the project delivering. In </w:t>
      </w:r>
      <w:r w:rsidR="00851446">
        <w:t>addition</w:t>
      </w:r>
      <w:r w:rsidR="000F4F4F">
        <w:t xml:space="preserve"> as part of the claims process </w:t>
      </w:r>
      <w:r w:rsidR="00851446">
        <w:t xml:space="preserve">projects are </w:t>
      </w:r>
      <w:r w:rsidR="000F4F4F">
        <w:t xml:space="preserve">now </w:t>
      </w:r>
      <w:r w:rsidR="00851446">
        <w:t xml:space="preserve">required to report </w:t>
      </w:r>
      <w:r w:rsidR="000F4F4F">
        <w:t xml:space="preserve">progress </w:t>
      </w:r>
      <w:r w:rsidR="00851446">
        <w:t xml:space="preserve">against </w:t>
      </w:r>
      <w:r w:rsidR="000F4F4F">
        <w:t xml:space="preserve">their </w:t>
      </w:r>
      <w:r w:rsidR="00851446">
        <w:t xml:space="preserve">Social </w:t>
      </w:r>
      <w:r w:rsidR="000F4F4F">
        <w:t>V</w:t>
      </w:r>
      <w:r w:rsidR="00851446">
        <w:t xml:space="preserve">alue </w:t>
      </w:r>
      <w:r w:rsidR="000F4F4F">
        <w:t>forecasts</w:t>
      </w:r>
      <w:r w:rsidR="0043217C">
        <w:t xml:space="preserve"> on a quarterly basis</w:t>
      </w:r>
      <w:r>
        <w:t xml:space="preserve">. </w:t>
      </w:r>
    </w:p>
    <w:p w:rsidR="00851446" w:rsidRDefault="000F4F4F" w:rsidP="008328DD">
      <w:pPr>
        <w:spacing w:before="100" w:beforeAutospacing="1" w:after="100" w:afterAutospacing="1"/>
        <w:ind w:left="0" w:firstLine="0"/>
        <w:jc w:val="both"/>
      </w:pPr>
      <w:r>
        <w:t xml:space="preserve">In addition to receipt of templates from each project, this </w:t>
      </w:r>
      <w:r w:rsidR="00851446">
        <w:t>quarter has seen projects start to report 'actuals' achieved</w:t>
      </w:r>
      <w:r>
        <w:t xml:space="preserve"> </w:t>
      </w:r>
      <w:r w:rsidR="0043217C">
        <w:t xml:space="preserve">on their </w:t>
      </w:r>
      <w:r>
        <w:t>claims</w:t>
      </w:r>
      <w:r w:rsidR="00851446">
        <w:t>.</w:t>
      </w:r>
      <w:r>
        <w:t xml:space="preserve"> F</w:t>
      </w:r>
      <w:r w:rsidR="00851446">
        <w:t xml:space="preserve">ollowing analysis </w:t>
      </w:r>
      <w:r>
        <w:t xml:space="preserve">the actuals </w:t>
      </w:r>
      <w:r w:rsidR="00851446">
        <w:t xml:space="preserve">will be uploaded onto the </w:t>
      </w:r>
      <w:r>
        <w:t xml:space="preserve">social value </w:t>
      </w:r>
      <w:r w:rsidR="00851446">
        <w:t xml:space="preserve">metrics </w:t>
      </w:r>
      <w:r>
        <w:t>document for future reporting.</w:t>
      </w:r>
    </w:p>
    <w:p w:rsidR="00B27619" w:rsidRDefault="001E539C" w:rsidP="008328DD">
      <w:pPr>
        <w:spacing w:before="100" w:beforeAutospacing="1" w:after="100" w:afterAutospacing="1"/>
        <w:ind w:left="0" w:firstLine="0"/>
        <w:jc w:val="both"/>
        <w:rPr>
          <w:u w:val="single"/>
        </w:rPr>
      </w:pPr>
      <w:r w:rsidRPr="00851446">
        <w:rPr>
          <w:u w:val="single"/>
        </w:rPr>
        <w:t>B</w:t>
      </w:r>
      <w:r w:rsidR="00851446" w:rsidRPr="00851446">
        <w:rPr>
          <w:u w:val="single"/>
        </w:rPr>
        <w:t>est Practice</w:t>
      </w:r>
    </w:p>
    <w:p w:rsidR="001E539C" w:rsidRDefault="00B27619" w:rsidP="008328DD">
      <w:pPr>
        <w:spacing w:before="100" w:beforeAutospacing="1" w:after="100" w:afterAutospacing="1"/>
        <w:ind w:left="0" w:firstLine="0"/>
        <w:jc w:val="both"/>
      </w:pPr>
      <w:r>
        <w:t>A</w:t>
      </w:r>
      <w:r w:rsidR="001E539C" w:rsidRPr="00B27619">
        <w:t xml:space="preserve"> further meeting has been held with Kevin Hutchinson, from Balfour Beatty to identify Best Practice, </w:t>
      </w:r>
      <w:r w:rsidR="009B61B4" w:rsidRPr="00B27619">
        <w:t>and a case study received which will form part of the toolkit, to highlight examples of good practice.</w:t>
      </w:r>
    </w:p>
    <w:p w:rsidR="00B27619" w:rsidRPr="006246C1" w:rsidRDefault="00B27619" w:rsidP="006246C1">
      <w:pPr>
        <w:spacing w:before="100" w:beforeAutospacing="1" w:after="100" w:afterAutospacing="1"/>
        <w:ind w:left="0" w:firstLine="0"/>
        <w:jc w:val="both"/>
        <w:rPr>
          <w:rFonts w:eastAsia="Times New Roman"/>
        </w:rPr>
      </w:pPr>
      <w:r w:rsidRPr="006246C1">
        <w:t xml:space="preserve">Jim Carter, from The Eric Wright Group, has advised that there may be a CECA assessment tool which could </w:t>
      </w:r>
      <w:r w:rsidRPr="006246C1">
        <w:rPr>
          <w:rFonts w:eastAsia="Times New Roman"/>
        </w:rPr>
        <w:t xml:space="preserve">quantify social value in monetary terms. </w:t>
      </w:r>
      <w:r w:rsidR="006246C1">
        <w:rPr>
          <w:rFonts w:eastAsia="Times New Roman"/>
        </w:rPr>
        <w:t xml:space="preserve">Findings will be concluded and discussed internally to ensure we are </w:t>
      </w:r>
      <w:r w:rsidRPr="006246C1">
        <w:rPr>
          <w:rFonts w:eastAsia="Times New Roman"/>
        </w:rPr>
        <w:t>consistent across G</w:t>
      </w:r>
      <w:r w:rsidR="0094291D">
        <w:rPr>
          <w:rFonts w:eastAsia="Times New Roman"/>
        </w:rPr>
        <w:t>rowth Deal</w:t>
      </w:r>
      <w:r w:rsidRPr="006246C1">
        <w:rPr>
          <w:rFonts w:eastAsia="Times New Roman"/>
        </w:rPr>
        <w:t xml:space="preserve"> and City Deal </w:t>
      </w:r>
      <w:r w:rsidR="006246C1">
        <w:rPr>
          <w:rFonts w:eastAsia="Times New Roman"/>
        </w:rPr>
        <w:t>programmes.</w:t>
      </w:r>
    </w:p>
    <w:sectPr w:rsidR="00B27619" w:rsidRPr="006246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36" w:rsidRDefault="004A5736" w:rsidP="00CF1133">
      <w:pPr>
        <w:spacing w:after="0" w:line="240" w:lineRule="auto"/>
      </w:pPr>
      <w:r>
        <w:separator/>
      </w:r>
    </w:p>
  </w:endnote>
  <w:endnote w:type="continuationSeparator" w:id="0">
    <w:p w:rsidR="004A5736" w:rsidRDefault="004A5736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36" w:rsidRDefault="004A5736" w:rsidP="00CF1133">
      <w:pPr>
        <w:spacing w:after="0" w:line="240" w:lineRule="auto"/>
      </w:pPr>
      <w:r>
        <w:separator/>
      </w:r>
    </w:p>
  </w:footnote>
  <w:footnote w:type="continuationSeparator" w:id="0">
    <w:p w:rsidR="004A5736" w:rsidRDefault="004A5736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5A47442"/>
    <w:multiLevelType w:val="hybridMultilevel"/>
    <w:tmpl w:val="96629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40ED5"/>
    <w:rsid w:val="00073DC2"/>
    <w:rsid w:val="00094697"/>
    <w:rsid w:val="000D2752"/>
    <w:rsid w:val="000F4F4F"/>
    <w:rsid w:val="00113335"/>
    <w:rsid w:val="00145322"/>
    <w:rsid w:val="001E539C"/>
    <w:rsid w:val="001F5AEF"/>
    <w:rsid w:val="00233BEC"/>
    <w:rsid w:val="00262D2B"/>
    <w:rsid w:val="00284E9F"/>
    <w:rsid w:val="002B49F2"/>
    <w:rsid w:val="002E69BD"/>
    <w:rsid w:val="0035233C"/>
    <w:rsid w:val="003B18C2"/>
    <w:rsid w:val="004152D7"/>
    <w:rsid w:val="004176B4"/>
    <w:rsid w:val="0043217C"/>
    <w:rsid w:val="004A5736"/>
    <w:rsid w:val="00507F62"/>
    <w:rsid w:val="005206EF"/>
    <w:rsid w:val="005D7059"/>
    <w:rsid w:val="006164FD"/>
    <w:rsid w:val="006246C1"/>
    <w:rsid w:val="00652D42"/>
    <w:rsid w:val="006C0636"/>
    <w:rsid w:val="00727978"/>
    <w:rsid w:val="00777909"/>
    <w:rsid w:val="007874A0"/>
    <w:rsid w:val="007A37F0"/>
    <w:rsid w:val="007A7CEE"/>
    <w:rsid w:val="007D0084"/>
    <w:rsid w:val="007D5F5A"/>
    <w:rsid w:val="008328DD"/>
    <w:rsid w:val="00851446"/>
    <w:rsid w:val="00870C84"/>
    <w:rsid w:val="008968B1"/>
    <w:rsid w:val="008A450D"/>
    <w:rsid w:val="008D7B94"/>
    <w:rsid w:val="0094291D"/>
    <w:rsid w:val="0096218F"/>
    <w:rsid w:val="009B61B4"/>
    <w:rsid w:val="00A3358A"/>
    <w:rsid w:val="00B13ACE"/>
    <w:rsid w:val="00B1595E"/>
    <w:rsid w:val="00B25A7B"/>
    <w:rsid w:val="00B27619"/>
    <w:rsid w:val="00B439EA"/>
    <w:rsid w:val="00B56F0A"/>
    <w:rsid w:val="00B66055"/>
    <w:rsid w:val="00BC4466"/>
    <w:rsid w:val="00BE3AA8"/>
    <w:rsid w:val="00C52160"/>
    <w:rsid w:val="00CD3B45"/>
    <w:rsid w:val="00CF1133"/>
    <w:rsid w:val="00CF5E0B"/>
    <w:rsid w:val="00D317CD"/>
    <w:rsid w:val="00D7480F"/>
    <w:rsid w:val="00DC0603"/>
    <w:rsid w:val="00E234C4"/>
    <w:rsid w:val="00E60319"/>
    <w:rsid w:val="00EA664A"/>
    <w:rsid w:val="00EF6990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D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lawtyjones@lancashirele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F134-13D1-44D1-910E-B37A33E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3</cp:revision>
  <cp:lastPrinted>2016-05-25T09:46:00Z</cp:lastPrinted>
  <dcterms:created xsi:type="dcterms:W3CDTF">2016-08-31T10:03:00Z</dcterms:created>
  <dcterms:modified xsi:type="dcterms:W3CDTF">2016-09-01T14:49:00Z</dcterms:modified>
</cp:coreProperties>
</file>